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304660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 xml:space="preserve">Форма соглашения 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</w:pPr>
      <w:r w:rsidRPr="00304660">
        <w:rPr>
          <w:rFonts w:ascii="Times New Roman" w:eastAsia="MS Mincho" w:hAnsi="Times New Roman" w:cs="Times New Roman"/>
          <w:b/>
          <w:bCs/>
          <w:sz w:val="26"/>
          <w:szCs w:val="26"/>
          <w:lang w:eastAsia="ja-JP"/>
        </w:rPr>
        <w:t>о размещении средств областного бюджета на банковских депозитах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г. Калуга                                                                              «____»_________ 20__ года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Министерство финансов Калужской области (далее – Министерство), в лице_____________________________________________________________________</w:t>
      </w:r>
      <w:r w:rsidRPr="00304660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,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действующего</w:t>
      </w:r>
      <w:proofErr w:type="gramEnd"/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основании _______________________________________________,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с одной стороны, и ________________________________________________________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304660">
        <w:rPr>
          <w:rFonts w:ascii="Times New Roman" w:eastAsia="MS Mincho" w:hAnsi="Times New Roman" w:cs="Times New Roman"/>
          <w:sz w:val="16"/>
          <w:szCs w:val="16"/>
          <w:lang w:eastAsia="ja-JP"/>
        </w:rPr>
        <w:t xml:space="preserve">                                                                          (официальные полное и сокращенное наименования кредитной организации)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именуемое</w:t>
      </w:r>
      <w:proofErr w:type="gramEnd"/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в дальнейшем Кредитная организация, в лице _________________________________________________________________________,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proofErr w:type="gramStart"/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действующего</w:t>
      </w:r>
      <w:proofErr w:type="gramEnd"/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основании _______________________________________________,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304660">
        <w:rPr>
          <w:rFonts w:ascii="Times New Roman" w:eastAsia="MS Mincho" w:hAnsi="Times New Roman" w:cs="Times New Roman"/>
          <w:sz w:val="26"/>
          <w:szCs w:val="26"/>
          <w:lang w:eastAsia="ja-JP"/>
        </w:rPr>
        <w:t>с другой стороны, совместно именуемые Стороны, заключили настоящее Соглашение о нижеследующем.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Основные понятия, используемые в Соглашении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настоящего Соглашения используются следующие понятия: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«Требования» – установленные Порядком размещения средств областного бюджета на банковских депозитах, утвержденным постановлением Правительства Калужской области от 13 марта 2019 года № 153 </w:t>
      </w:r>
      <w:r w:rsidRPr="0030466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«Об утверждении Положения о порядке размещения средств областного бюджета на банковских депозитах»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Порядок), требования к кредитным организациям, в которых могут размещаться средства областного бюджета на банковские депозиты;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«Депозитный счет» – счет банковского вклада (депозита), открытый Кредитной организацией Министерству для учета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денежных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областного бюджета, перечисленных Кредитной организации на основании договоров банковского вклада (депозита);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«Депозит»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областного бюджета, перечисленные Министерством на Депозитный счет;</w:t>
      </w:r>
    </w:p>
    <w:p w:rsidR="00C33DE1" w:rsidRPr="00304660" w:rsidRDefault="00C33DE1" w:rsidP="00C33D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«Ставка депозита» – ставка, по которой Кредитная организация стала победителем отбора заявок по конкретному лоту и (или) рассчитанная на основе ставки </w:t>
      </w:r>
      <w:proofErr w:type="spell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MosPrime</w:t>
      </w:r>
      <w:proofErr w:type="spell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Rate</w:t>
      </w:r>
      <w:proofErr w:type="spell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Moscow</w:t>
      </w:r>
      <w:proofErr w:type="spell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Prime</w:t>
      </w:r>
      <w:proofErr w:type="spell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Offered</w:t>
      </w:r>
      <w:proofErr w:type="spell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Rate</w:t>
      </w:r>
      <w:proofErr w:type="spell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индикативная ставка предоставления рублёвых кредитов (депозитов) на московском денежном рынке.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Предмет Соглашения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настоящего Соглашения являются отношения Сторон при заключении договоров банковского вклада (депозита) при перечислении средств областного бюджета на основании договоров банковского вклада (депозита) для размещения на Депозитном счете и исполнении договоров банковского вклада (депозита) в соответствии с предложением, по которому Креди</w:t>
      </w:r>
      <w:bookmarkStart w:id="0" w:name="_GoBack"/>
      <w:bookmarkEnd w:id="0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тная организация объявлена победителем: </w:t>
      </w:r>
    </w:p>
    <w:p w:rsidR="00C33DE1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1"/>
      </w:tblGrid>
      <w:tr w:rsidR="00190E28" w:rsidRPr="009F0B30" w:rsidTr="00190E28">
        <w:trPr>
          <w:trHeight w:val="274"/>
        </w:trPr>
        <w:tc>
          <w:tcPr>
            <w:tcW w:w="9651" w:type="dxa"/>
            <w:vAlign w:val="center"/>
          </w:tcPr>
          <w:p w:rsidR="00190E28" w:rsidRPr="00190E28" w:rsidRDefault="00190E28" w:rsidP="00190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90E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Ставка депозита</w:t>
            </w:r>
          </w:p>
        </w:tc>
      </w:tr>
      <w:tr w:rsidR="00190E28" w:rsidRPr="009F0B30" w:rsidTr="00190E28">
        <w:trPr>
          <w:trHeight w:val="378"/>
        </w:trPr>
        <w:tc>
          <w:tcPr>
            <w:tcW w:w="9651" w:type="dxa"/>
            <w:vAlign w:val="center"/>
          </w:tcPr>
          <w:p w:rsidR="00190E28" w:rsidRPr="00190E28" w:rsidRDefault="00190E28" w:rsidP="00190E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Общие условия заключения Соглашения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Соглашение заключается Министерством с Кредитной организацией, соответствующей Требованиям.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Размещение средств областного бюджета на банковские депозиты в Кредитной организации осуществляется Министерством путем заключения договоров банковского вклада (депозита) с Кредитной организацией в соответствии с Порядком и условиями настоящего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Министерство перечисляет Кредитной организации Депозит на основании договора банковского вклада (депозита) в соответствии с Порядком, условиями настоящего Соглашения и договора банковского вклада (депозита).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Кредитная организация для учета перечисленного Депозита открывает Министерству Депозитный счет.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Кредитная организация начисляет на сумму Депозита проценты в соответствии с разделом 5 настоящего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Порядок перечисления и возврата Депозитов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Министерство перечисляет Кредитной организации Депозит в размере, установленном договором банковского вклада (депозита) на день подписания.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Министерство перечисляет Депозит на Депозитный счет, открытый Министерству Кредитной организацией. 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Министерство имеет право востребовать сумму Депозита в течение всего срока действия договора банковского вклада (депозита) </w:t>
      </w:r>
      <w:r w:rsidR="009A2B62"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условиях</w:t>
      </w:r>
      <w:r w:rsidR="009A2B62" w:rsidRPr="009A2B62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9A2B62"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банковского вклада (депозита).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Кредитная организация обязуется возвратить денежные средства, находящиеся на Депозитном счете, на условиях выдачи вклада в порядке, предусмотренном договором банковского вклада.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Порядок начисления и уплаты процентов на сумму Депозита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Кредитная организация начисляет Министерству на Депозит проценты по Ставке депозита, установленной договором банковского вклада (депозита).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Кредитная организация начисляет Министерству на Депозит проценты со дня, следующего за днем зачисления Депозита на Депозитный счет, открытый Министерству Кредитной организацией, по день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списания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Депозита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Депозитного счета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условиями,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договором банковского вклада (депозита), либо день возврата Депозита по иным основаниям, до дня списания включительно, предусмотренным настоящим Соглашением и законодательством Российской Федерации, исходя из количества календарных</w:t>
      </w:r>
      <w:proofErr w:type="gram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в году (365 или 366 дней соответственно).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дни периода начисления процентов приходятся на календарные годы с различным количеством дней (365 и 366 дней соответственно), то начисление процентов за дни, приходящиеся на календарный год с количеством дней 365, производится из расчета 365 календарных дней в году, а за дни, приходящиеся на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календарный год с количеством дней 366, производится из расчета 366 календарных дней в году.</w:t>
      </w:r>
      <w:proofErr w:type="gramEnd"/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Проценты начисляются на сумму фактического остатка на Депозитном счете на начало каждого календарного дня, включая выходные и праздничные дни.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proofErr w:type="gram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Кредитная организация уплачивает Министерству начисленные на Депозит проценты ежемесячно, не позднее 2-го рабочего дня календарного месяца, следующего за расчетным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в день окончания срока Депозита, установленный договором банковского вклада (депозита), либо в день возврата Депозита по иным основаниям, предусмотренным настоящим Соглашением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</w:t>
      </w:r>
      <w:proofErr w:type="gram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день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списания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Депозита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уплаты процентов по нему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нерабочим днем,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 днем списания Депозита считается следующий рабочий день, 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сумму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Депозит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начисляются Кредитной организацией по фактическую дату списания суммы Депозита и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уплачиваются в первый, следующий за ним рабочий день.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Кредитная организация перечисляет Министерству </w:t>
      </w:r>
      <w:r w:rsidR="00CA3F05"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сумму депозита и причитающиеся проценты</w:t>
      </w:r>
      <w:r w:rsidR="00CA3F05" w:rsidRPr="008167DA">
        <w:t xml:space="preserve">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счет Министерства по реквизитам, указанным в договоре банковского вклада (депозита).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 Кредитной организации по уплате Министерству начисленных на Депозит процентов считаются исполненными в момент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списания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начисленных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процентов на счет Министерства, указанный в договоре банковского вклада (депозита).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Права и обязанности Министерства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Права Министерства: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6.1.1. в период действия Соглашения неоднократно заключать с Кредитной организацией – победителем отбора заявок договоры банковского вклада (депозита);</w:t>
      </w:r>
    </w:p>
    <w:p w:rsidR="00C33DE1" w:rsidRPr="00304660" w:rsidRDefault="00C33DE1" w:rsidP="00C33DE1">
      <w:pPr>
        <w:tabs>
          <w:tab w:val="left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6.1.2. на основании договора банковского вклада (депозита) перечислить Депозит на Депозитный счет, открытый Министерству Кредитной организацией;</w:t>
      </w:r>
    </w:p>
    <w:p w:rsidR="00C33DE1" w:rsidRPr="00304660" w:rsidRDefault="00C33DE1" w:rsidP="00190E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востребовать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депозита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всего срока действия договора банковского вклада</w:t>
      </w:r>
      <w:r w:rsidRPr="009A2B62"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  <w:t>,</w:t>
      </w:r>
      <w:r w:rsidR="009A2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2B62"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условиях</w:t>
      </w:r>
      <w:r w:rsidRPr="009A2B62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 xml:space="preserve">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 договором банковского вклада (депозита)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поступления в кредитную организацию письменного Уведомления не позднее, чем за 2 (два) рабочих дня до предполагаемой даты отзыва денежных средств, размещенных на депозитном счете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3DE1" w:rsidRPr="00304660" w:rsidRDefault="00C33DE1" w:rsidP="00C33DE1">
      <w:pPr>
        <w:tabs>
          <w:tab w:val="left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получать от Кредитной организации возврат суммы депозитов и выплату начисленных процентов в соответствии с условиями договора банковского вклада (депозита)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настоящего Соглашения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33DE1" w:rsidRPr="00304660" w:rsidRDefault="00C33DE1" w:rsidP="00C33DE1">
      <w:pPr>
        <w:tabs>
          <w:tab w:val="left" w:pos="1080"/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нарушения Кредитной организацией условий настоящего Соглашения принимать меры, предусмотренные условиями настоящего Соглашения;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расторгать договор банковского вклада (депозита) </w:t>
      </w:r>
      <w:r w:rsidR="009A2B62"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условиях </w:t>
      </w: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9A2B62"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банковского вклада (депозита).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Обязанности Министерства: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6.2.1. Предоставлять Кредитной организации сведения, необходимые для выполнения условий настоящего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7. Права и обязанности Кредитной организации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Права Кредитной организации:</w:t>
      </w:r>
    </w:p>
    <w:p w:rsidR="00C33DE1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7.1.1. запрашивать у Министерства документы, необходимые для заключения договора банковского вклада (депозита).</w:t>
      </w:r>
    </w:p>
    <w:p w:rsidR="00F91D23" w:rsidRPr="00304660" w:rsidRDefault="00F67E62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7.1.2. к</w:t>
      </w:r>
      <w:r w:rsidR="00F91D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редитная организация вправе отказаться от заключения последующего договора банковского вклада (депозита)</w:t>
      </w:r>
      <w:r w:rsidR="003A0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срока действия настоящего соглашения </w:t>
      </w:r>
      <w:r w:rsidR="00F9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истечения срока действия договора банковского вклада </w:t>
      </w:r>
      <w:r w:rsidR="003A041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F9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депозита), заключенного впервые на основании </w:t>
      </w:r>
      <w:r w:rsidR="003A041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F91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Обязанности Кредитной организации: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7.2.1. на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договора банковского вклада (депозита) открыть Министерству Депозитный счет и </w:t>
      </w:r>
      <w:r w:rsidRPr="00C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сообщить Министерству номер открытого Депозитного счета не позднее следующего рабочего дня со дня его открытия;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7.2.2. в день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списания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Депозита, определяемый в соответствии с условиями договора банковского вклада (депозита), возвратить Министерству Депозит и уплатить начисленные на Депозит проценты;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7.2.3. возвратить Министерству Депозит и уплатить начисленные на Депозит проценты в случаях, указанных в пункте 10.4 раздела 10 настоящего Соглашения, а также в случае невыполнения требований о ежемесячном представлении документов, установленных подпунктом 7.2.5. пункта 7.2 раздела 7 настоящего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7.2.4.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срока действия настоящего Соглашения ежемесячно не позднее 20-го рабочего дня месяца, следующего за отчетным,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направлять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 за подписью уполномоченного лица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соответствие Кредитной организации Требованиям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33DE1" w:rsidRPr="00190E28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7.2.5. В случае изменения финансового состояния Кредитной организации, влекущего ее несоответствие Требованиям, в течение трех рабочих дней</w:t>
      </w:r>
      <w:r w:rsidRPr="0019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письменно</w:t>
      </w:r>
      <w:r w:rsidRPr="00190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Министерству о данном факте и причинах изменения финансового состояния, повлекших за собой несоответствие Кредитной организации Требованиям, с приложением подтверждающих документов.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7.2.6. </w:t>
      </w:r>
      <w:proofErr w:type="gramStart"/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в 2-недельный срок с момента вступления в силу настоящего Соглашения с подразделением Центрального банка Российской Федерации дополнительное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соглашение к договору корреспондентского счета Кредитной организации о предоставлении права Министерству на списание подразделением Центрального банка Российской Федерации в пользу Министерства денежных средств с корреспондентского счета Кредитной организации на основании поручения Министерства без распоряжения владельца счета в случае нарушения Кредитной организацией обязательств</w:t>
      </w:r>
      <w:proofErr w:type="gram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возврату депозитов, уплате начисленных на суммы депозитов процентов и неустоек (пени) и представить Министерству 1 экземпляр указанного дополнительного соглашения в течение трех рабочих дней с момента его заключения.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Ответственность за неисполнение или ненадлежащее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обязательств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В случае неисполнения или ненадлежащего исполнения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Стороны не несут ответственности за неисполнение обязательств по настоящему Соглашению, обусловленное действием обстоятельств непреодолимой силы, определяемых в соответствии с Гражданским кодексом Российской Федерации.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8.3. В случае нарушения Кредитной организацией условий настоящего Соглашения, связанных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несвоевременным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возвратом Министерству Депозита и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уплатой начисленных на Депозит процентов, Кредитная организация обязана уплатить Министерству штрафные проценты (пеню).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</w:t>
      </w:r>
      <w:proofErr w:type="gram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Штрафные проценты (пеня) уплачиваются Кредитной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ацией за каждый день просрочки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суммы несвоевременно перечисленных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Депозита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начисленных на Депозит процентов начиная со дня, следующего за днем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несвоевременно списанных с Депозитного счета суммы 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Депозита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/или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уплаты процентов на Депозит, определенного договором банковского вклада (депозита), до дня фактического исполнения обязательств по договору банковского вклада (депозита) включительно.</w:t>
      </w:r>
      <w:proofErr w:type="gramEnd"/>
    </w:p>
    <w:p w:rsidR="00C33DE1" w:rsidRPr="00190E28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Штрафные проценты (пеня) уплачив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аются Кредитной организацией в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размере </w:t>
      </w:r>
      <w:r w:rsid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1/300 </w:t>
      </w:r>
      <w:r w:rsidRPr="00190E28">
        <w:rPr>
          <w:rFonts w:ascii="Times New Roman" w:hAnsi="Times New Roman" w:cs="Times New Roman"/>
          <w:sz w:val="26"/>
          <w:szCs w:val="26"/>
        </w:rPr>
        <w:t>ключевой ставки Центрального банка Российской Федерации от суммы несвоевременно перечисленных средств за каждый день просрочки.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Уплата штрафных процентов (пени) не освобождает Кредитную организацию от выполнения обязательств по настоящему Соглашению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заключенных договоров банковского вклада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Штрафные проценты (пеня) уплачиваются Кредитной организацией на счет Министерства не позднее рабочего дня, следующего за днем фактического исполнения обязательств по договору банковского вклада (депозита). 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Обязательства Кредитной организации по уплате Министерству начисленных штрафных процентов (пени) считаются исполненными в момент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списания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суммы штрафных процентов (пени)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счета Кредитной организации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Порядок разрешения споров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или разногласия, возникающие по настоящему Соглашению или в связи с ним, разрешаются путем переговоров между Сторонами. В случае невозможности урегулирования споров и разногласий путем переговоров они подлежат разрешению в Арбитражном суде Калужской области.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10. Порядок изменения и расторжения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действия Соглашения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10.1. Любые изменения и дополнения к настоящему Соглашению имеют силу в случае, если они совершены в письменной форме и подписаны Сторонами.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10.2. Настоящее Соглашение вступает в силу </w:t>
      </w:r>
      <w:proofErr w:type="gramStart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заключения</w:t>
      </w:r>
      <w:proofErr w:type="gramEnd"/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до «___» __________ ____ года. 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10.3. В случае расторжения настоящего Соглашения Сторона, расторгающая настоящее Соглашение, предварительно письменно уведомляет об этом другую Сторону.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10.4. Настоящее Соглашение и заключенные в соответствии с ним договоры банковского вклада (депозита) подлежат расторжению Министерством в одностороннем порядке в случаях: </w:t>
      </w:r>
    </w:p>
    <w:p w:rsidR="00C33DE1" w:rsidRPr="00304660" w:rsidRDefault="00C33DE1" w:rsidP="00C33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Кредитной организацией обязанностей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Соглашения и договора банковского вклада (депозита);</w:t>
      </w:r>
    </w:p>
    <w:p w:rsidR="00C33DE1" w:rsidRDefault="00C33DE1" w:rsidP="00C33D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финансового состояния Кредитной организации, влекущего несоответствие Требованиям, установленным пунктом 4 Порядка.</w:t>
      </w:r>
    </w:p>
    <w:p w:rsidR="00E362EA" w:rsidRDefault="00E362EA" w:rsidP="00E362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Pr="00304660" w:rsidRDefault="00E362EA" w:rsidP="00E362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11. Прочие условия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11.1. Кредитная организация соглашается с тем, что проверку соответствия Кредитной организации Требованиям проводит Министерство.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11.2. Кредитная организация не вправе уступать свои права и обязанности по настоящему Соглашению третьей стороне.</w:t>
      </w:r>
    </w:p>
    <w:p w:rsidR="00C33DE1" w:rsidRPr="00190E28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11.3. Стороны признают, что условия договоров банковского вклада (депозита), заключенных в соответствии с настоящим Соглашением, а также любая информация, предоставляемая каждой из Сторон в связи с исполнением настоящего Соглашения, </w:t>
      </w: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конфиденциальными.</w:t>
      </w:r>
    </w:p>
    <w:p w:rsidR="00C33DE1" w:rsidRPr="00190E28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11.4. В течение трех рабочих дней с момента вступления в силу настоящего Соглашения Стороны направляют друг другу перечни лиц, уполномоченных на обмен информацией или документами во исполнение настоящего Соглашения. Перечень уполномоченных лиц должен содержать, в частности, фамилии, имена, отчества сотрудников Сторон, номера телефонов, телефаксов и адреса электронной почты, а также указание на вид информации (документов), право на получение или направление (подписание) которой имеет каждый из включенных в перечень сотрудников.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11.5. Стороны обязуются своевременно уведомлять друг друга об изменении своего адреса (места нахождения), а также об изменении перечня лиц, уполномоченных на о</w:t>
      </w: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бмен информацией и документами во исполнение Соглашения и указанных в пункте 11.4 данного раздела Соглашения.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11.6. Обмен информацией, представляемой в соответствии с требованиями, установленными настоящим Соглашением, осуществляется на бумажных носителях.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11.7. Настоящее Соглашение составлено на ___ (листе) листах в двух экземплярах, имеющих одинаковую юридическую силу, по одному экземпляру для каждой из Сторон.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466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12. Реквизиты и подписи Сторон</w:t>
      </w: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04660" w:rsidRDefault="00C33DE1" w:rsidP="00C33DE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488"/>
        <w:tblW w:w="10314" w:type="dxa"/>
        <w:tblLayout w:type="fixed"/>
        <w:tblLook w:val="04A0" w:firstRow="1" w:lastRow="0" w:firstColumn="1" w:lastColumn="0" w:noHBand="0" w:noVBand="1"/>
      </w:tblPr>
      <w:tblGrid>
        <w:gridCol w:w="4241"/>
        <w:gridCol w:w="545"/>
        <w:gridCol w:w="5528"/>
      </w:tblGrid>
      <w:tr w:rsidR="00C33DE1" w:rsidRPr="00304660" w:rsidTr="00E90702">
        <w:tc>
          <w:tcPr>
            <w:tcW w:w="4241" w:type="dxa"/>
            <w:shd w:val="clear" w:color="auto" w:fill="FFFFFF"/>
          </w:tcPr>
          <w:p w:rsidR="00C33DE1" w:rsidRPr="00304660" w:rsidRDefault="00C33DE1" w:rsidP="00E90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Кредитная организация</w:t>
            </w:r>
          </w:p>
        </w:tc>
        <w:tc>
          <w:tcPr>
            <w:tcW w:w="545" w:type="dxa"/>
          </w:tcPr>
          <w:p w:rsidR="00C33DE1" w:rsidRPr="00304660" w:rsidRDefault="00C33DE1" w:rsidP="00E90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C33DE1" w:rsidRPr="00304660" w:rsidRDefault="00C33DE1" w:rsidP="00E90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Министерство финансов</w:t>
            </w:r>
          </w:p>
          <w:p w:rsidR="00C33DE1" w:rsidRPr="00304660" w:rsidRDefault="00C33DE1" w:rsidP="00E90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0466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Калужской области</w:t>
            </w:r>
          </w:p>
          <w:p w:rsidR="00C33DE1" w:rsidRPr="00304660" w:rsidRDefault="00C33DE1" w:rsidP="00E90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3DE1" w:rsidRDefault="00C33DE1" w:rsidP="00C33DE1"/>
    <w:p w:rsidR="00C33DE1" w:rsidRDefault="00C33DE1">
      <w:r>
        <w:br w:type="page"/>
      </w:r>
    </w:p>
    <w:p w:rsidR="00C33DE1" w:rsidRPr="003B44B4" w:rsidRDefault="00C33DE1" w:rsidP="00C33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Форма договора банковского вклада (депозита) № _______________</w:t>
      </w:r>
    </w:p>
    <w:p w:rsidR="00C33DE1" w:rsidRPr="003B44B4" w:rsidRDefault="00C33DE1" w:rsidP="00C3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5049"/>
      </w:tblGrid>
      <w:tr w:rsidR="00C33DE1" w:rsidRPr="003B44B4" w:rsidTr="00E90702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C33DE1" w:rsidRPr="003B44B4" w:rsidRDefault="00C33DE1" w:rsidP="00E90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:rsidR="00C33DE1" w:rsidRPr="003B44B4" w:rsidRDefault="00C33DE1" w:rsidP="00E9070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4B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vertAlign w:val="superscript"/>
                <w:lang w:eastAsia="ru-RU"/>
              </w:rPr>
              <w:t xml:space="preserve">      (место заключения)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</w:tcPr>
          <w:p w:rsidR="00C33DE1" w:rsidRPr="003B44B4" w:rsidRDefault="00C33DE1" w:rsidP="00E90702">
            <w:pPr>
              <w:spacing w:after="0" w:line="240" w:lineRule="auto"/>
              <w:ind w:right="-25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«_____»_______________20_</w:t>
            </w:r>
            <w:r w:rsidRPr="003B44B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3B44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C33DE1" w:rsidRPr="003B44B4" w:rsidRDefault="00C33DE1" w:rsidP="00E90702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_____________________________________________, 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именуемое</w:t>
      </w:r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3B44B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(полное наименование кредитной организации)</w:t>
      </w:r>
    </w:p>
    <w:p w:rsidR="00C33DE1" w:rsidRPr="003B44B4" w:rsidRDefault="00C33DE1" w:rsidP="00C33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Банк</w:t>
      </w:r>
      <w:r w:rsidRPr="003B4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лице _____________________________________________________________</w:t>
      </w:r>
    </w:p>
    <w:p w:rsidR="00C33DE1" w:rsidRPr="003B44B4" w:rsidRDefault="00C33DE1" w:rsidP="00C33DE1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3B44B4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действующего в соответствии с _________________________________________</w:t>
      </w:r>
      <w:r w:rsidRPr="003B44B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</w:t>
      </w:r>
      <w:r w:rsidRPr="003B44B4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 на основании ___________ № ____________ от _____________________</w:t>
      </w:r>
    </w:p>
    <w:p w:rsidR="00C33DE1" w:rsidRPr="003B44B4" w:rsidRDefault="00C33DE1" w:rsidP="00C33D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x-none" w:eastAsia="x-none"/>
        </w:rPr>
      </w:pPr>
      <w:r w:rsidRPr="003B44B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val="x-none" w:eastAsia="x-none"/>
        </w:rPr>
        <w:t xml:space="preserve">                           (доверенность либо Генеральная доверенность)</w:t>
      </w:r>
    </w:p>
    <w:p w:rsidR="00C33DE1" w:rsidRPr="003B44B4" w:rsidRDefault="00C33DE1" w:rsidP="00C33D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val="x-none" w:eastAsia="x-none"/>
        </w:rPr>
      </w:pPr>
      <w:r w:rsidRPr="003B44B4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 одной стороны, и</w:t>
      </w: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3B44B4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Министерство финансов Калужской </w:t>
      </w:r>
      <w:r w:rsidRPr="003B44B4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области, </w:t>
      </w:r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именуемое в дальнейшем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x-none" w:eastAsia="x-none"/>
        </w:rPr>
        <w:t>Клиент</w:t>
      </w:r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в лице _______________________________________________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                          </w:t>
      </w: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</w:t>
      </w:r>
      <w:r w:rsidRPr="003B44B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            </w:t>
      </w:r>
      <w:r w:rsidRPr="003B44B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  ( должность, фамилия, имя, отчество уполномоченного представителя Клиента)</w:t>
      </w:r>
    </w:p>
    <w:p w:rsidR="00C33DE1" w:rsidRPr="003B44B4" w:rsidRDefault="00C33DE1" w:rsidP="00C3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________________________________,</w:t>
      </w: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 стороны, в рамках Соглашения о размещении средств областного бюджета на банковские депозиты от «___»___________20__ года, вместе именуемые Стороны, по отдельности Сторона, заключили настоящий Договор о нижеследующем:</w:t>
      </w:r>
    </w:p>
    <w:p w:rsidR="00C33DE1" w:rsidRPr="003B44B4" w:rsidRDefault="00C33DE1" w:rsidP="00C3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договора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Банк 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принимает денежные средства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Клиента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</w:p>
    <w:p w:rsidR="00C33DE1" w:rsidRPr="003B44B4" w:rsidRDefault="00C33DE1" w:rsidP="00C33DE1">
      <w:pPr>
        <w:autoSpaceDE w:val="0"/>
        <w:autoSpaceDN w:val="0"/>
        <w:spacing w:after="0" w:line="240" w:lineRule="auto"/>
        <w:ind w:firstLine="2410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(цифрами и прописью)                                                                                          </w:t>
      </w:r>
    </w:p>
    <w:p w:rsidR="00C33DE1" w:rsidRPr="003B44B4" w:rsidRDefault="00C33DE1" w:rsidP="00C33D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сроком на _____________ дней на счет по вкладу (депозиту)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Клиента</w:t>
      </w: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3DE1" w:rsidRDefault="00C33DE1" w:rsidP="00C33D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</w:pP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                            (цифрами и прописью)</w:t>
      </w:r>
    </w:p>
    <w:p w:rsidR="00C33DE1" w:rsidRPr="003B44B4" w:rsidRDefault="00C33DE1" w:rsidP="00C33D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дальнейшем </w:t>
      </w:r>
      <w:proofErr w:type="spellStart"/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Счет</w:t>
      </w:r>
      <w:proofErr w:type="gramStart"/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,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spellEnd"/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условием начисления 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процентов годовых.</w:t>
      </w:r>
    </w:p>
    <w:p w:rsidR="00C33DE1" w:rsidRPr="003B44B4" w:rsidRDefault="00C33DE1" w:rsidP="00C33D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                     </w:t>
      </w: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vertAlign w:val="superscript"/>
          <w:lang w:eastAsia="ru-RU"/>
        </w:rPr>
        <w:t xml:space="preserve">                                      (цифрами и прописью) </w:t>
      </w:r>
    </w:p>
    <w:p w:rsidR="00C33DE1" w:rsidRPr="003B44B4" w:rsidRDefault="00C33DE1" w:rsidP="00C33D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Течение срока вклада (депозита) начинается на следующий день после поступления на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Счет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суммы вклада (депозита).</w:t>
      </w:r>
    </w:p>
    <w:p w:rsidR="00C33DE1" w:rsidRPr="007A0E40" w:rsidRDefault="00C33DE1" w:rsidP="00C33DE1">
      <w:pPr>
        <w:pStyle w:val="a3"/>
        <w:tabs>
          <w:tab w:val="left" w:pos="0"/>
        </w:tabs>
        <w:autoSpaceDE w:val="0"/>
        <w:autoSpaceDN w:val="0"/>
        <w:spacing w:after="12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E40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A0E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Банк</w:t>
      </w:r>
      <w:r w:rsidRPr="007A0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открывать счета по вкладу (депозиту) в случаях, установленных действующим законодательством Российской Федерации. </w:t>
      </w:r>
    </w:p>
    <w:p w:rsidR="00C33DE1" w:rsidRPr="003B44B4" w:rsidRDefault="00C33DE1" w:rsidP="00C33DE1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2.1.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Клиент </w:t>
      </w: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обязуется:</w:t>
      </w:r>
    </w:p>
    <w:p w:rsidR="00C33DE1" w:rsidRPr="003B44B4" w:rsidRDefault="00C33DE1" w:rsidP="00C33DE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2.1.1. Предоставить в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Банк</w:t>
      </w: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поступления средств документы, необходимые для открытия вклада (депозита). 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предоставление физическими лицами, чьи персональные данные содержатся в представляемых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Клиентом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Банку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документах, согласия на проверку и обработку (включая автоматизированную обработку) этих данных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Банком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действующего законодательства Российской Федерации, в том числе Федерально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закона от 27 июля 2006 года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152-ФЗ «О персональных данных».</w:t>
      </w:r>
      <w:proofErr w:type="gramEnd"/>
    </w:p>
    <w:p w:rsidR="00601E08" w:rsidRDefault="00C33DE1" w:rsidP="00601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Перечислить денежные средства в сумме, предусмотренной разделом                       1 настоящего Договора, на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Счет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рабочего дня, следующего за днем подписания настоящего Договора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.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истечения указанного выше срока, поступившие на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Счет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денежные средства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Клиента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возвращаются</w:t>
      </w:r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счет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Клиента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указанный в Договоре.</w:t>
      </w:r>
    </w:p>
    <w:p w:rsidR="009D5673" w:rsidRPr="009D5673" w:rsidRDefault="009D5673" w:rsidP="009D567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9D56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2.1.3. При перечислении денежных средств во вклад (депозит) в поле «назначение платежа» платежных поручений указывать: «Перечисление средств во </w:t>
      </w:r>
      <w:r w:rsidRPr="009D56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вклад (депозит), Договор №_____ от ____________20____г. не подлежит обложению НДС».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2.2.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Клиент </w:t>
      </w: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имеет право:</w:t>
      </w:r>
    </w:p>
    <w:p w:rsidR="00601E08" w:rsidRPr="00190E28" w:rsidRDefault="00601E08" w:rsidP="00190E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Досрочно востребовать сумму вклада (депозита) при условии поступления в Банк письменного уведомления от Клиента за 2 рабочих  дня до предполагаемой даты возврата средств, размещенных во вклад (депозит). По истечении указанного срока действие настоящего Договора прекращается, и Банк возвращает сумму депозита и начисленные проценты из расчета 0,1% </w:t>
      </w:r>
      <w:proofErr w:type="gramStart"/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</w:t>
      </w:r>
      <w:proofErr w:type="gramEnd"/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3DE1" w:rsidRPr="003B44B4" w:rsidRDefault="00C33DE1" w:rsidP="0019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2.3.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Банк</w:t>
      </w: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обязуется:</w:t>
      </w:r>
    </w:p>
    <w:p w:rsidR="00C33DE1" w:rsidRPr="003B44B4" w:rsidRDefault="00C33DE1" w:rsidP="0019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Принять денежные средства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Клиента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вклад (депозит) в сумме, указанной в разделе 1 настоящего Договора,</w:t>
      </w:r>
      <w:r w:rsidRPr="003B44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Счет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выполнения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Клиентом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2.1.1 и п. 2.1.2 настоящего Договора</w:t>
      </w:r>
      <w:r w:rsidRPr="003B44B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733F68" w:rsidRPr="00190E28" w:rsidRDefault="00733F68" w:rsidP="00190E28">
      <w:pPr>
        <w:pStyle w:val="2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0E28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Начислять и уплачивать проценты по вкладу (депозиту) согласно условиям настоящего Договора. При досрочном расторжении Договора Клиентом в соответствии с условиями п.2.2.1 настоящего Договора.</w:t>
      </w:r>
    </w:p>
    <w:p w:rsidR="00C33DE1" w:rsidRPr="00B8752B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</w:t>
      </w:r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окончания срока вклада (депозита) перечислить сумму депозита и причитающиеся </w:t>
      </w:r>
      <w:r w:rsidRPr="00B875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Клиенту</w:t>
      </w:r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проценты на счет </w:t>
      </w:r>
      <w:r w:rsidRPr="00B875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Клиента </w:t>
      </w:r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реквизитам, указанным в разделе 7 настоящего Договора, или же по другим реквизитам на счет </w:t>
      </w:r>
      <w:r w:rsidRPr="00B8752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Клиента</w:t>
      </w:r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которых  Банк должен быть извещен в письменном виде не </w:t>
      </w:r>
      <w:proofErr w:type="gramStart"/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 рабочий день до дня возврата суммы вклада (депозита), за исключением случаев ограничения пользования денежными средствами, </w:t>
      </w:r>
      <w:proofErr w:type="gramStart"/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</w:t>
      </w:r>
      <w:proofErr w:type="gramEnd"/>
      <w:r w:rsidRPr="00B8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 Российской Федерации. Если дата возврата суммы вклада (списания средств со счета по вкладу (депозиту)) в соответствии с настоящим Договором приходится на нерабочий день, то срок платежа переносится на первый рабочий день, следующий за выходными и/или праздничными днями с начислением установленных Договором процентов по фактическую дату возврата вклада (депозита). Такой перенос сроков платежа не будет рассматриваться как нарушение условий настоящего Договора.</w:t>
      </w:r>
    </w:p>
    <w:p w:rsidR="00C33DE1" w:rsidRPr="003B44B4" w:rsidRDefault="00C33DE1" w:rsidP="00C33DE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Соблюдать тайну банковского вклада, за исключением случаев, предусмотренных действующим законодательством Российской Федерации.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2.4. </w:t>
      </w:r>
      <w:r w:rsidRPr="003B44B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Банк</w:t>
      </w: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имеет право: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2.4.1. Отказаться от Договора и/или возвратить денежные средства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Клиенту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дня, следующего за днем их поступления,  на счет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Банка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невыполнения </w:t>
      </w:r>
      <w:r w:rsidRPr="003B44B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Клиентом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условий п. 2.1.1 и/или п.2.1.2 настоящего Договора.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2.4.2. В случаях наложения ареста на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денежные средства, предусмотренных действующим законодательством Российской Федерации, Банк в день окончания срока вклада (депозита) перечисляет </w:t>
      </w:r>
      <w:r w:rsidRPr="003B44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Клиенту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вклада (депозита) за вычетом сумм, в отношении которых действует арест. Начисление процентов на арестованные суммы после окончания срока вклада (депозита) не производится.</w:t>
      </w:r>
    </w:p>
    <w:p w:rsidR="00787375" w:rsidRDefault="00C33DE1" w:rsidP="0078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 </w:t>
      </w:r>
      <w:r w:rsidRPr="003B44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Клиенту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денежных средств, на которые наложен арест, производится </w:t>
      </w:r>
      <w:r w:rsidRPr="003B44B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Банком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снятия ареста на указанные денежные средства, за исключением случаев взыскания данных сре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действующим законодательством Российской Федерации.</w:t>
      </w:r>
    </w:p>
    <w:p w:rsidR="00787375" w:rsidRDefault="00787375" w:rsidP="0078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Default="00E362EA" w:rsidP="0078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Default="00E362EA" w:rsidP="0078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Default="00E362EA" w:rsidP="0078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787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Порядок начисления и выплаты процентов</w:t>
      </w:r>
    </w:p>
    <w:p w:rsidR="00C33DE1" w:rsidRPr="003B44B4" w:rsidRDefault="00C33DE1" w:rsidP="00787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E6030C" w:rsidRDefault="00C33DE1" w:rsidP="00C3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30C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Проценты на сумму вклада (депозита) начисляю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со дня, следующего за днем </w:t>
      </w:r>
      <w:r w:rsidRPr="00E60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поступления средств на </w:t>
      </w:r>
      <w:r w:rsidRPr="00E603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Счет</w:t>
      </w:r>
      <w:r w:rsidRPr="00E60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день списания средств со </w:t>
      </w:r>
      <w:r w:rsidRPr="00E6030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Счета</w:t>
      </w:r>
      <w:r w:rsidRPr="00E60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включительно. Если срок возврата суммы вклада (депозита) и уплаты процентов по нему попадает на нерабочий день, то днем возврата суммы вклада (депозита) считается следующий рабочий день, а проценты на сумму вклада (депозита) начисляются по фактическую дату возврата суммы вклада (депозита).</w:t>
      </w:r>
    </w:p>
    <w:p w:rsidR="00C33DE1" w:rsidRPr="00E6030C" w:rsidRDefault="00C33DE1" w:rsidP="00C3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3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за базу берется действительное число календарных дней в году (365 или 366 дней соответственно).</w:t>
      </w:r>
    </w:p>
    <w:p w:rsidR="00C33DE1" w:rsidRDefault="00C33DE1" w:rsidP="00C3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03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Начисленные проценты выплачиваются в день окончания срока вклада (депозита). </w:t>
      </w:r>
    </w:p>
    <w:p w:rsidR="00733F68" w:rsidRPr="00190E28" w:rsidRDefault="00733F68" w:rsidP="00733F68">
      <w:pPr>
        <w:pStyle w:val="Noeeu1"/>
        <w:ind w:firstLine="709"/>
        <w:rPr>
          <w:sz w:val="26"/>
          <w:szCs w:val="26"/>
        </w:rPr>
      </w:pPr>
      <w:r w:rsidRPr="00190E28">
        <w:rPr>
          <w:sz w:val="26"/>
          <w:szCs w:val="26"/>
        </w:rPr>
        <w:t xml:space="preserve">3.3. Частичный возврат денежных средств </w:t>
      </w:r>
      <w:proofErr w:type="gramStart"/>
      <w:r w:rsidRPr="00190E28">
        <w:rPr>
          <w:sz w:val="26"/>
          <w:szCs w:val="26"/>
        </w:rPr>
        <w:t>со</w:t>
      </w:r>
      <w:proofErr w:type="gramEnd"/>
      <w:r w:rsidRPr="00190E28">
        <w:rPr>
          <w:sz w:val="26"/>
          <w:szCs w:val="26"/>
        </w:rPr>
        <w:t xml:space="preserve"> вклада (депозита) до окончания его срока не производится.</w:t>
      </w:r>
    </w:p>
    <w:p w:rsidR="00733F68" w:rsidRPr="00E6030C" w:rsidRDefault="00733F68" w:rsidP="00C33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Ответственность сторон. Разрешение споров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В случае неисполнения или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ненадлежащего исполнения своих обязательств,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33DE1" w:rsidRPr="00190E28" w:rsidRDefault="00C33DE1" w:rsidP="00190E2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E28">
        <w:rPr>
          <w:rFonts w:ascii="Times New Roman" w:hAnsi="Times New Roman" w:cs="Times New Roman"/>
          <w:sz w:val="26"/>
          <w:szCs w:val="26"/>
        </w:rPr>
        <w:t xml:space="preserve">4.2. В случае несвоевременного возврата суммы вклада (депозита), перечисления </w:t>
      </w:r>
      <w:r w:rsidRPr="00190E28">
        <w:rPr>
          <w:rFonts w:ascii="Times New Roman" w:hAnsi="Times New Roman" w:cs="Times New Roman"/>
          <w:bCs/>
          <w:i/>
          <w:iCs/>
          <w:sz w:val="26"/>
          <w:szCs w:val="26"/>
        </w:rPr>
        <w:t>Клиенту</w:t>
      </w:r>
      <w:r w:rsidRPr="00190E28">
        <w:rPr>
          <w:rFonts w:ascii="Times New Roman" w:hAnsi="Times New Roman" w:cs="Times New Roman"/>
          <w:sz w:val="26"/>
          <w:szCs w:val="26"/>
        </w:rPr>
        <w:t xml:space="preserve"> процентов, начисляемых на сумму депозита,</w:t>
      </w:r>
      <w:r w:rsidRPr="00190E2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90E28">
        <w:rPr>
          <w:rFonts w:ascii="Times New Roman" w:hAnsi="Times New Roman" w:cs="Times New Roman"/>
          <w:bCs/>
          <w:i/>
          <w:iCs/>
          <w:sz w:val="26"/>
          <w:szCs w:val="26"/>
        </w:rPr>
        <w:t>Банк</w:t>
      </w:r>
      <w:r w:rsidRPr="00190E28">
        <w:rPr>
          <w:rFonts w:ascii="Times New Roman" w:hAnsi="Times New Roman" w:cs="Times New Roman"/>
          <w:sz w:val="26"/>
          <w:szCs w:val="26"/>
        </w:rPr>
        <w:t xml:space="preserve"> уплачивает </w:t>
      </w:r>
      <w:r w:rsidRPr="00190E28">
        <w:rPr>
          <w:rFonts w:ascii="Times New Roman" w:hAnsi="Times New Roman" w:cs="Times New Roman"/>
          <w:bCs/>
          <w:i/>
          <w:iCs/>
          <w:sz w:val="26"/>
          <w:szCs w:val="26"/>
        </w:rPr>
        <w:t>Клиенту</w:t>
      </w:r>
      <w:r w:rsidRPr="00190E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90E28">
        <w:rPr>
          <w:rFonts w:ascii="Times New Roman" w:hAnsi="Times New Roman" w:cs="Times New Roman"/>
          <w:sz w:val="26"/>
          <w:szCs w:val="26"/>
        </w:rPr>
        <w:t xml:space="preserve">пеню в размере </w:t>
      </w:r>
      <w:r w:rsidR="00190E28">
        <w:rPr>
          <w:rFonts w:ascii="Times New Roman" w:hAnsi="Times New Roman" w:cs="Times New Roman"/>
          <w:sz w:val="26"/>
          <w:szCs w:val="26"/>
        </w:rPr>
        <w:t xml:space="preserve">1/300 </w:t>
      </w:r>
      <w:r w:rsidRPr="00190E28">
        <w:rPr>
          <w:rFonts w:ascii="Times New Roman" w:hAnsi="Times New Roman" w:cs="Times New Roman"/>
          <w:sz w:val="26"/>
          <w:szCs w:val="26"/>
        </w:rPr>
        <w:t>ключевой ставки Центрального банка Российской Федерации от суммы несвоевременно перечисленных средств за каждый день просрочки.</w:t>
      </w:r>
    </w:p>
    <w:p w:rsidR="00C33DE1" w:rsidRPr="003B44B4" w:rsidRDefault="00C33DE1" w:rsidP="00190E2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4.3. Разногласия, возникающие по настоящему Договору, рассматриваются Сторонами в претензионном порядке. Срок рассмотрения претензии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x-none"/>
        </w:rPr>
        <w:t>–</w:t>
      </w:r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15 дней с даты получения Стороной претензии. При </w:t>
      </w:r>
      <w:proofErr w:type="spellStart"/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недостижении</w:t>
      </w:r>
      <w:proofErr w:type="spellEnd"/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согласия либо неполучении ответа на претензию в течение 30 дней с даты ее отправки спор подлежит рассмотрению в Арбитражном суде 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Калужской области </w:t>
      </w:r>
      <w:r w:rsidRPr="003B44B4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соответствии с действующим законодательством Российской Федерации.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Любое извещение, уведомление и иное сообщение, направляемое Сторонами друг другу по настоящему Договору, должно быть совершено в письменной форме и подписано уполномоченным представителем Банка/Клиента. Такое уведомление, извещение, иное сообщение считается направленным надлежащим образом в случае:</w:t>
      </w:r>
    </w:p>
    <w:p w:rsidR="00C33DE1" w:rsidRPr="003B44B4" w:rsidRDefault="00C33DE1" w:rsidP="00C33DE1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оно получено уполномоченным представителем Стороны по месту открытия счета по вкладу (депозиту) Клиента;</w:t>
      </w:r>
    </w:p>
    <w:p w:rsidR="00C33DE1" w:rsidRDefault="00C33DE1" w:rsidP="00C33DE1">
      <w:pPr>
        <w:numPr>
          <w:ilvl w:val="0"/>
          <w:numId w:val="2"/>
        </w:numPr>
        <w:autoSpaceDE w:val="0"/>
        <w:autoSpaceDN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оно доставлено посыльным или заказным письмом, или заказным письмом/ телеграммой с уведомлением: Банку – по почтовому адресу Банка, Клиенту – по адресу и почтовому адресу Клиента.</w:t>
      </w:r>
    </w:p>
    <w:p w:rsidR="00C33DE1" w:rsidRDefault="00C33DE1" w:rsidP="00C33DE1">
      <w:pPr>
        <w:autoSpaceDE w:val="0"/>
        <w:autoSpaceDN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7375" w:rsidRDefault="00787375" w:rsidP="00C33DE1">
      <w:pPr>
        <w:autoSpaceDE w:val="0"/>
        <w:autoSpaceDN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Default="00E362EA" w:rsidP="00C33DE1">
      <w:pPr>
        <w:autoSpaceDE w:val="0"/>
        <w:autoSpaceDN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Default="00E362EA" w:rsidP="00C33DE1">
      <w:pPr>
        <w:autoSpaceDE w:val="0"/>
        <w:autoSpaceDN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2EA" w:rsidRPr="003B44B4" w:rsidRDefault="00E362EA" w:rsidP="00C33DE1">
      <w:pPr>
        <w:autoSpaceDE w:val="0"/>
        <w:autoSpaceDN w:val="0"/>
        <w:spacing w:before="120"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5. Форс-мажорные обстоятельства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обстоятельств непреодолимой силы, к которым относятся, в частности, стихийные бедствия, аварии, пожары, массовые беспорядки, забастовки, 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в том числе связанных с запретительными и ограничительными мерами со стороны государственных органов в стране нахождения банков-корреспондентов, и иные обстоятельства, чрезвычайные и непредотвратимые при</w:t>
      </w:r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условиях, запрещающие или препятствующие осуществлению Сторонами своих функций по Договору, Стороны по настоящему Договору освобождаются от ответственности за неисполнение или ненадлежащее исполнение взятых на себя обязательств. 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наступлении обстоятельств непреодолимой силы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настоящему Договору и срок исполнения обязательств.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прекращении указанных выше обстоятель</w:t>
      </w:r>
      <w:proofErr w:type="gramStart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Ст</w:t>
      </w:r>
      <w:proofErr w:type="gramEnd"/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орона должна без промедления известить об этом другую сторону в письменном виде. В извещении должен быть указан срок, в течение которого предполагается исполнить обязательства по настоящему Договору.</w:t>
      </w:r>
    </w:p>
    <w:p w:rsidR="00C33DE1" w:rsidRPr="003B44B4" w:rsidRDefault="00C33DE1" w:rsidP="00C3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Срок действия договора.  Порядок его изменения</w:t>
      </w: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Настоящий Договор вступает в силу со дня поступления на </w:t>
      </w:r>
      <w:r w:rsidRPr="006916D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Счет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суммы вклада (депозита)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действует до полного исполнения Сторонами обязательств по настоящему Договору.</w:t>
      </w:r>
    </w:p>
    <w:p w:rsidR="00C33DE1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Изменения и дополнения в настоящий Договор вносятся Сторонами путем подписания дополнительных соглашений, являющихся его неотъемлемыми частями, за исключением случаев, указанных в п. 2.4.2 настоящего Договора.</w:t>
      </w:r>
    </w:p>
    <w:p w:rsidR="00C33DE1" w:rsidRDefault="00C33DE1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Настоящий Договор составлен в ____ экземплярах, имеющих одинаковую юридическую силу,  по одному для каждой из Сторон.</w:t>
      </w:r>
    </w:p>
    <w:p w:rsidR="00190E28" w:rsidRPr="003B44B4" w:rsidRDefault="00190E28" w:rsidP="00C33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3DE1" w:rsidRPr="003B44B4" w:rsidRDefault="00190E28" w:rsidP="00190E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B4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 w:rsidRPr="003B44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44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Местонахождение, адреса и реквизиты Сторон</w:t>
      </w:r>
    </w:p>
    <w:tbl>
      <w:tblPr>
        <w:tblpPr w:leftFromText="180" w:rightFromText="180" w:vertAnchor="text" w:horzAnchor="margin" w:tblpXSpec="center" w:tblpY="488"/>
        <w:tblW w:w="10314" w:type="dxa"/>
        <w:tblLayout w:type="fixed"/>
        <w:tblLook w:val="04A0" w:firstRow="1" w:lastRow="0" w:firstColumn="1" w:lastColumn="0" w:noHBand="0" w:noVBand="1"/>
      </w:tblPr>
      <w:tblGrid>
        <w:gridCol w:w="4241"/>
        <w:gridCol w:w="545"/>
        <w:gridCol w:w="5528"/>
      </w:tblGrid>
      <w:tr w:rsidR="00C33DE1" w:rsidRPr="003B44B4" w:rsidTr="00E90702">
        <w:tc>
          <w:tcPr>
            <w:tcW w:w="4241" w:type="dxa"/>
            <w:shd w:val="clear" w:color="auto" w:fill="FFFFFF"/>
          </w:tcPr>
          <w:p w:rsidR="00C33DE1" w:rsidRPr="003B44B4" w:rsidRDefault="00C33DE1" w:rsidP="00E90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4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Банк</w:t>
            </w:r>
          </w:p>
        </w:tc>
        <w:tc>
          <w:tcPr>
            <w:tcW w:w="545" w:type="dxa"/>
          </w:tcPr>
          <w:p w:rsidR="00C33DE1" w:rsidRPr="003B44B4" w:rsidRDefault="00C33DE1" w:rsidP="00E907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C33DE1" w:rsidRPr="003B44B4" w:rsidRDefault="00C33DE1" w:rsidP="00E90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B44B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Клиент</w:t>
            </w:r>
          </w:p>
          <w:p w:rsidR="00C33DE1" w:rsidRPr="003B44B4" w:rsidRDefault="00C33DE1" w:rsidP="00E907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601E08" w:rsidRDefault="00601E08"/>
    <w:sectPr w:rsidR="00601E08" w:rsidSect="00C33D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CD" w:rsidRDefault="000142CD" w:rsidP="00601E08">
      <w:pPr>
        <w:spacing w:after="0" w:line="240" w:lineRule="auto"/>
      </w:pPr>
      <w:r>
        <w:separator/>
      </w:r>
    </w:p>
  </w:endnote>
  <w:endnote w:type="continuationSeparator" w:id="0">
    <w:p w:rsidR="000142CD" w:rsidRDefault="000142CD" w:rsidP="0060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CD" w:rsidRDefault="000142CD" w:rsidP="00601E08">
      <w:pPr>
        <w:spacing w:after="0" w:line="240" w:lineRule="auto"/>
      </w:pPr>
      <w:r>
        <w:separator/>
      </w:r>
    </w:p>
  </w:footnote>
  <w:footnote w:type="continuationSeparator" w:id="0">
    <w:p w:rsidR="000142CD" w:rsidRDefault="000142CD" w:rsidP="0060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A20"/>
    <w:multiLevelType w:val="hybridMultilevel"/>
    <w:tmpl w:val="1C3CB4F6"/>
    <w:lvl w:ilvl="0" w:tplc="AE021C9E">
      <w:start w:val="1"/>
      <w:numFmt w:val="bullet"/>
      <w:lvlText w:val=""/>
      <w:lvlJc w:val="left"/>
      <w:pPr>
        <w:ind w:left="1260" w:hanging="360"/>
      </w:pPr>
      <w:rPr>
        <w:rFonts w:ascii="Symbol" w:eastAsia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F510C4E"/>
    <w:multiLevelType w:val="hybridMultilevel"/>
    <w:tmpl w:val="5D945E44"/>
    <w:lvl w:ilvl="0" w:tplc="A2F626D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94"/>
    <w:rsid w:val="000142CD"/>
    <w:rsid w:val="00017832"/>
    <w:rsid w:val="000C324B"/>
    <w:rsid w:val="00190E28"/>
    <w:rsid w:val="001B172C"/>
    <w:rsid w:val="002E4CE1"/>
    <w:rsid w:val="003A0419"/>
    <w:rsid w:val="003C19BB"/>
    <w:rsid w:val="00500702"/>
    <w:rsid w:val="00566494"/>
    <w:rsid w:val="00601E08"/>
    <w:rsid w:val="00733F68"/>
    <w:rsid w:val="00787375"/>
    <w:rsid w:val="009332FA"/>
    <w:rsid w:val="009A2B62"/>
    <w:rsid w:val="009D5673"/>
    <w:rsid w:val="009F0B30"/>
    <w:rsid w:val="00A033B2"/>
    <w:rsid w:val="00AC14B6"/>
    <w:rsid w:val="00BA2D22"/>
    <w:rsid w:val="00C33DE1"/>
    <w:rsid w:val="00CA3F05"/>
    <w:rsid w:val="00DC52AF"/>
    <w:rsid w:val="00E17F8C"/>
    <w:rsid w:val="00E24308"/>
    <w:rsid w:val="00E35DC8"/>
    <w:rsid w:val="00E362EA"/>
    <w:rsid w:val="00ED17D7"/>
    <w:rsid w:val="00F67E62"/>
    <w:rsid w:val="00F91D23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E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1E0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1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footnote reference"/>
    <w:uiPriority w:val="99"/>
    <w:semiHidden/>
    <w:rsid w:val="00601E08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33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3F68"/>
  </w:style>
  <w:style w:type="paragraph" w:customStyle="1" w:styleId="Noeeu1">
    <w:name w:val="Noeeu1"/>
    <w:basedOn w:val="a"/>
    <w:rsid w:val="00733F6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E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601E08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1E0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footnote reference"/>
    <w:uiPriority w:val="99"/>
    <w:semiHidden/>
    <w:rsid w:val="00601E08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33F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33F68"/>
  </w:style>
  <w:style w:type="paragraph" w:customStyle="1" w:styleId="Noeeu1">
    <w:name w:val="Noeeu1"/>
    <w:basedOn w:val="a"/>
    <w:rsid w:val="00733F6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3831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Emelyanov AI.</dc:creator>
  <cp:lastModifiedBy>fedorova</cp:lastModifiedBy>
  <cp:revision>6</cp:revision>
  <cp:lastPrinted>2021-02-10T13:47:00Z</cp:lastPrinted>
  <dcterms:created xsi:type="dcterms:W3CDTF">2021-02-10T13:55:00Z</dcterms:created>
  <dcterms:modified xsi:type="dcterms:W3CDTF">2021-02-10T14:30:00Z</dcterms:modified>
</cp:coreProperties>
</file>